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D5BD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по ул. Б.Алексеева, дом 2 А</w:t>
      </w:r>
    </w:p>
    <w:p>
      <w:pPr>
        <w:pStyle w:val="P1"/>
        <w:jc w:val="both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 w:tblpXSpec="lef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6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01.01.2021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31.12.2021</w:t>
            </w:r>
          </w:p>
        </w:tc>
      </w:tr>
      <w:tr>
        <w:trPr>
          <w:wAfter w:w="0" w:type="dxa"/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620452.28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259462.00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197418.28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163572.00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504693.55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496893.55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7800.00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9046.30</w:t>
            </w:r>
          </w:p>
        </w:tc>
      </w:tr>
      <w:tr>
        <w:trPr>
          <w:wAfter w:w="0" w:type="dxa"/>
          <w:trHeight w:hRule="atLeast" w:val="235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266199.50</w:t>
            </w:r>
          </w:p>
        </w:tc>
      </w:tr>
    </w:tbl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 w:tblpXSpec="lef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425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1.Работы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148943,69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2.70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1.1 Работы (услуги) по управлению многоквартирным домом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127601,17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2.25</w:t>
            </w:r>
          </w:p>
        </w:tc>
      </w:tr>
      <w:tr>
        <w:trPr>
          <w:wAfter w:w="0" w:type="dxa"/>
          <w:trHeight w:hRule="atLeast" w:val="480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1.2. Оплачено за рассчетно-кассовое обслуживание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5965,52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0.15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15377,00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Ежемесячно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0.30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3"/>
                <w:sz w:val="20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332828,32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   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 xml:space="preserve">                  4.60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67596,68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            1.40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3"/>
                <w:rFonts w:ascii="Arial" w:hAnsi="Arial"/>
                <w:sz w:val="18"/>
              </w:rPr>
              <w:t xml:space="preserve">Работы (услуги) по санитарному содержанию придомовой территории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67596,68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            1.40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186632,36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            1.60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2.3.2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11002,60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            0.20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20"/>
              </w:rPr>
            </w:pPr>
            <w:r>
              <w:rPr>
                <w:rStyle w:val="C3"/>
                <w:rFonts w:ascii="Arial" w:hAnsi="Arial"/>
                <w:b w:val="1"/>
                <w:sz w:val="20"/>
              </w:rPr>
              <w:t>95115.82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 xml:space="preserve">                 3.50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14500.00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3.2 Материалы по текущему ремонту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5685.99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3.3. Электротехнические работы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14546.00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3.4 Ремонт крыши (частичный) и ремонт отлива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16950.00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3.5 Техническое обслуживание ВДГО (внутридомового газового оборудования)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7623.33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3.6 Изготовление и монтаж решеток на продухи в подвал 9 штук 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11960.00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3.7 Проверка вентиляционных и дымовых каналов 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250.00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3.8 Ревизия электрощитовой 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6750.00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3.9 Монтаж доводчика 2 шт на входных дверях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4600.00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3.10 Изготовление и установка скамейки во дворе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6000.00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3.11 Замена аварийных стояков отопления в подвальном помещении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6250.50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 w:tblpXSpec="lef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18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28420.00</w:t>
            </w:r>
          </w:p>
        </w:tc>
      </w:tr>
    </w:tbl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tabs>
          <w:tab w:val="left" w:pos="1399" w:leader="none"/>
        </w:tabs>
        <w:rPr>
          <w:rStyle w:val="C3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pgNumType w:chapSep="hyphen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 w:tplc="1C518905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764275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AB44D7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B26745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0E7D0CA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F1E275D"/>
    <w:multiLevelType w:val="multilevel"/>
    <w:lvl w:ilvl="0">
      <w:start w:val="1"/>
      <w:numFmt w:val="decimal"/>
      <w:suff w:val="tab"/>
      <w:lvlText w:val="%1."/>
      <w:lvlJc w:val="left"/>
      <w:pPr>
        <w:ind w:hanging="360" w:left="502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222"/>
      </w:pPr>
      <w:rPr/>
    </w:lvl>
    <w:lvl w:ilvl="2">
      <w:start w:val="1"/>
      <w:numFmt w:val="lowerRoman"/>
      <w:suff w:val="tab"/>
      <w:lvlText w:val="%3."/>
      <w:lvlJc w:val="right"/>
      <w:pPr>
        <w:ind w:hanging="180" w:left="1942"/>
      </w:pPr>
      <w:rPr/>
    </w:lvl>
    <w:lvl w:ilvl="3">
      <w:start w:val="1"/>
      <w:numFmt w:val="decimal"/>
      <w:suff w:val="tab"/>
      <w:lvlText w:val="%4."/>
      <w:lvlJc w:val="left"/>
      <w:pPr>
        <w:ind w:hanging="360" w:left="2662"/>
      </w:pPr>
      <w:rPr/>
    </w:lvl>
    <w:lvl w:ilvl="4">
      <w:start w:val="1"/>
      <w:numFmt w:val="lowerLetter"/>
      <w:suff w:val="tab"/>
      <w:lvlText w:val="%5."/>
      <w:lvlJc w:val="left"/>
      <w:pPr>
        <w:ind w:hanging="360" w:left="3382"/>
      </w:pPr>
      <w:rPr/>
    </w:lvl>
    <w:lvl w:ilvl="5">
      <w:start w:val="1"/>
      <w:numFmt w:val="lowerRoman"/>
      <w:suff w:val="tab"/>
      <w:lvlText w:val="%6."/>
      <w:lvlJc w:val="right"/>
      <w:pPr>
        <w:ind w:hanging="180" w:left="4102"/>
      </w:pPr>
      <w:rPr/>
    </w:lvl>
    <w:lvl w:ilvl="6">
      <w:start w:val="1"/>
      <w:numFmt w:val="decimal"/>
      <w:suff w:val="tab"/>
      <w:lvlText w:val="%7."/>
      <w:lvlJc w:val="left"/>
      <w:pPr>
        <w:ind w:hanging="360" w:left="4822"/>
      </w:pPr>
      <w:rPr/>
    </w:lvl>
    <w:lvl w:ilvl="7">
      <w:start w:val="1"/>
      <w:numFmt w:val="lowerLetter"/>
      <w:suff w:val="tab"/>
      <w:lvlText w:val="%8."/>
      <w:lvlJc w:val="left"/>
      <w:pPr>
        <w:ind w:hanging="360" w:left="5542"/>
      </w:pPr>
      <w:rPr/>
    </w:lvl>
    <w:lvl w:ilvl="8">
      <w:start w:val="1"/>
      <w:numFmt w:val="lowerRoman"/>
      <w:suff w:val="tab"/>
      <w:lvlText w:val="%9."/>
      <w:lvlJc w:val="right"/>
      <w:pPr>
        <w:ind w:hanging="180" w:left="6262"/>
      </w:pPr>
      <w:rPr/>
    </w:lvl>
  </w:abstractNum>
  <w:abstractNum w:abstractNumId="6">
    <w:nsid w:val="130278F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CE32FF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355C559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718434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42660838"/>
    <w:multiLevelType w:val="multilevel"/>
    <w:lvl w:ilvl="0">
      <w:start w:val="1"/>
      <w:numFmt w:val="decimal"/>
      <w:suff w:val="tab"/>
      <w:lvlText w:val="%1."/>
      <w:lvlJc w:val="left"/>
      <w:pPr>
        <w:ind w:hanging="360" w:left="786"/>
      </w:pPr>
      <w:rPr/>
    </w:lvl>
    <w:lvl w:ilvl="1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>
      <w:start w:val="1"/>
      <w:numFmt w:val="decimal"/>
      <w:suff w:val="tab"/>
      <w:lvlText w:val="%4."/>
      <w:lvlJc w:val="left"/>
      <w:pPr>
        <w:ind w:hanging="360" w:left="2946"/>
      </w:pPr>
      <w:rPr/>
    </w:lvl>
    <w:lvl w:ilvl="4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>
      <w:start w:val="1"/>
      <w:numFmt w:val="decimal"/>
      <w:suff w:val="tab"/>
      <w:lvlText w:val="%7."/>
      <w:lvlJc w:val="left"/>
      <w:pPr>
        <w:ind w:hanging="360" w:left="5106"/>
      </w:pPr>
      <w:rPr/>
    </w:lvl>
    <w:lvl w:ilvl="7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abstractNum w:abstractNumId="11">
    <w:nsid w:val="44C323E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4892527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4D0B75E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4DCD6D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sz w:val="2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54AE576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55F2783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582E172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6A1869D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76AC714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779269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781A4CE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786E6A6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790B6D6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7B786E8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7D4223B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8"/>
  </w:num>
  <w:num w:numId="5">
    <w:abstractNumId w:val="17"/>
  </w:num>
  <w:num w:numId="6">
    <w:abstractNumId w:val="11"/>
  </w:num>
  <w:num w:numId="7">
    <w:abstractNumId w:val="6"/>
  </w:num>
  <w:num w:numId="8">
    <w:abstractNumId w:val="20"/>
  </w:num>
  <w:num w:numId="9">
    <w:abstractNumId w:val="1"/>
  </w:num>
  <w:num w:numId="10">
    <w:abstractNumId w:val="21"/>
  </w:num>
  <w:num w:numId="11">
    <w:abstractNumId w:val="26"/>
  </w:num>
  <w:num w:numId="12">
    <w:abstractNumId w:val="9"/>
  </w:num>
  <w:num w:numId="13">
    <w:abstractNumId w:val="24"/>
  </w:num>
  <w:num w:numId="14">
    <w:abstractNumId w:val="19"/>
  </w:num>
  <w:num w:numId="15">
    <w:abstractNumId w:val="25"/>
  </w:num>
  <w:num w:numId="16">
    <w:abstractNumId w:val="12"/>
  </w:num>
  <w:num w:numId="17">
    <w:abstractNumId w:val="15"/>
  </w:num>
  <w:num w:numId="18">
    <w:abstractNumId w:val="2"/>
  </w:num>
  <w:num w:numId="19">
    <w:abstractNumId w:val="13"/>
  </w:num>
  <w:num w:numId="20">
    <w:abstractNumId w:val="18"/>
  </w:num>
  <w:num w:numId="21">
    <w:abstractNumId w:val="7"/>
  </w:num>
  <w:num w:numId="22">
    <w:abstractNumId w:val="23"/>
  </w:num>
  <w:num w:numId="23">
    <w:abstractNumId w:val="4"/>
  </w:num>
  <w:num w:numId="24">
    <w:abstractNumId w:val="16"/>
  </w:num>
  <w:num w:numId="25">
    <w:abstractNumId w:val="14"/>
  </w:num>
  <w:num w:numId="26">
    <w:abstractNumId w:val="5"/>
  </w:num>
  <w:num w:numId="27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Calibri" w:hAnsi="Calibri"/>
      <w:b w:val="0"/>
      <w:i w:val="0"/>
      <w:caps w:val="0"/>
      <w:strike w:val="0"/>
      <w:vanish w:val="0"/>
      <w:color w:val="auto"/>
      <w:sz w:val="20"/>
      <w:u w:val="none"/>
      <w:vertAlign w:val="baseline"/>
    </w:rPr>
  </w:style>
  <w:style w:type="paragraph" w:styleId="P1">
    <w:name w:val="Обычный"/>
    <w:next w:val="P1"/>
    <w:qFormat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Times New Roman" w:hAnsi="Times New Roman"/>
      <w:b w:val="0"/>
      <w:i w:val="0"/>
      <w:caps w:val="0"/>
      <w:strike w:val="0"/>
      <w:vanish w:val="0"/>
      <w:color w:val="auto"/>
      <w:sz w:val="24"/>
      <w:u w:val="none"/>
      <w:vertAlign w:val="baseline"/>
    </w:rPr>
  </w:style>
  <w:style w:type="paragraph" w:styleId="P2">
    <w:name w:val="ConsPlusCell"/>
    <w:next w:val="P2"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Times New Roman" w:hAnsi="Times New Roman"/>
      <w:b w:val="0"/>
      <w:i w:val="0"/>
      <w:caps w:val="0"/>
      <w:strike w:val="0"/>
      <w:vanish w:val="0"/>
      <w:color w:val="auto"/>
      <w:sz w:val="28"/>
      <w:u w:val="none"/>
      <w:vertAlign w:val="baseline"/>
    </w:rPr>
  </w:style>
  <w:style w:type="paragraph" w:styleId="P3">
    <w:name w:val="Заголовок 1"/>
    <w:basedOn w:val="P1"/>
    <w:next w:val="P3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next w:val="P4"/>
    <w:pPr>
      <w:ind w:left="720"/>
      <w:contextualSpacing w:val="1"/>
    </w:pPr>
    <w:rPr>
      <w:sz w:val="20"/>
    </w:rPr>
  </w:style>
  <w:style w:type="paragraph" w:styleId="P5">
    <w:name w:val="Верхний колонтитул"/>
    <w:basedOn w:val="P1"/>
    <w:next w:val="P5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"/>
    <w:basedOn w:val="P1"/>
    <w:next w:val="P6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"/>
    <w:basedOn w:val="P1"/>
    <w:next w:val="P7"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"/>
    <w:basedOn w:val="P1"/>
    <w:next w:val="P8"/>
    <w:pPr/>
    <w:rPr>
      <w:rFonts w:ascii="Tahoma" w:hAnsi="Tahoma"/>
      <w:sz w:val="16"/>
    </w:rPr>
  </w:style>
  <w:style w:type="paragraph" w:styleId="P9">
    <w:name w:val="Абзац списка"/>
    <w:basedOn w:val="P1"/>
    <w:next w:val="P9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Выделение"/>
    <w:qFormat/>
    <w:rPr>
      <w:i w:val="1"/>
    </w:rPr>
  </w:style>
  <w:style w:type="character" w:styleId="C5">
    <w:name w:val="Верхний колонтитул Знак"/>
    <w:rPr/>
  </w:style>
  <w:style w:type="character" w:styleId="C6">
    <w:name w:val="Нижний колонтитул Знак"/>
    <w:rPr/>
  </w:style>
  <w:style w:type="character" w:styleId="C7">
    <w:name w:val="Заголовок 1 Знак"/>
    <w:rPr>
      <w:b w:val="1"/>
      <w:sz w:val="48"/>
    </w:rPr>
  </w:style>
  <w:style w:type="character" w:styleId="C8">
    <w:name w:val="Гиперссылка"/>
    <w:rPr>
      <w:color w:val="0563C1"/>
      <w:u w:val="single"/>
    </w:rPr>
  </w:style>
  <w:style w:type="character" w:styleId="C9">
    <w:name w:val="Основной текст + 9 pt"/>
    <w:rPr>
      <w:rFonts w:ascii="Times New Roman" w:hAnsi="Times New Roman"/>
      <w:sz w:val="18"/>
      <w:u w:val="none"/>
    </w:rPr>
  </w:style>
  <w:style w:type="character" w:styleId="C10">
    <w:name w:val="Основной текст Знак"/>
    <w:rPr>
      <w:b w:val="1"/>
      <w:sz w:val="23"/>
    </w:rPr>
  </w:style>
  <w:style w:type="character" w:styleId="C11">
    <w:name w:val="Основной текст + 9 pt4"/>
    <w:rPr>
      <w:rFonts w:ascii="Times New Roman" w:hAnsi="Times New Roman"/>
      <w:b w:val="1"/>
      <w:sz w:val="18"/>
      <w:u w:val="none"/>
    </w:rPr>
  </w:style>
  <w:style w:type="character" w:styleId="C12">
    <w:name w:val="Основной текст + 9 pt3"/>
    <w:rPr>
      <w:rFonts w:ascii="Times New Roman" w:hAnsi="Times New Roman"/>
      <w:sz w:val="18"/>
      <w:u w:val="none"/>
    </w:rPr>
  </w:style>
  <w:style w:type="character" w:styleId="C13">
    <w:name w:val="Основной текст + 9 pt1"/>
    <w:rPr/>
  </w:style>
  <w:style w:type="character" w:styleId="C14">
    <w:name w:val="Основной текст + 10"/>
    <w:rPr>
      <w:rFonts w:ascii="Times New Roman" w:hAnsi="Times New Roman"/>
      <w:b w:val="1"/>
      <w:sz w:val="21"/>
      <w:u w:val="none"/>
    </w:rPr>
  </w:style>
  <w:style w:type="character" w:styleId="C15">
    <w:name w:val="Основной текст + 9 pt2"/>
    <w:rPr/>
  </w:style>
  <w:style w:type="character" w:styleId="C16">
    <w:name w:val="Основной текст (6)"/>
    <w:rPr>
      <w:rFonts w:ascii="Times New Roman" w:hAnsi="Times New Roman"/>
      <w:sz w:val="27"/>
      <w:u w:val="single"/>
    </w:rPr>
  </w:style>
  <w:style w:type="character" w:styleId="C17">
    <w:name w:val="Основной текст (5) + Полужирный1"/>
    <w:rPr>
      <w:rFonts w:ascii="Times New Roman" w:hAnsi="Times New Roman"/>
      <w:b w:val="1"/>
      <w:i w:val="1"/>
      <w:sz w:val="26"/>
      <w:u w:val="single"/>
    </w:rPr>
  </w:style>
  <w:style w:type="character" w:styleId="C18">
    <w:name w:val="Текст выноски Знак"/>
    <w:rPr>
      <w:rFonts w:ascii="Tahoma" w:hAnsi="Tahoma"/>
      <w:sz w:val="16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sz w:val="20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